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1AD2FECE" w:rsidR="00152A13" w:rsidRPr="00856508" w:rsidRDefault="00064EB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064EB6" w14:paraId="0D207FC1" w14:textId="77777777" w:rsidTr="00527FC7">
        <w:tc>
          <w:tcPr>
            <w:tcW w:w="8926" w:type="dxa"/>
          </w:tcPr>
          <w:p w14:paraId="55AB92C2" w14:textId="77777777" w:rsidR="00527FC7" w:rsidRPr="00064EB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64EB6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064EB6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37CD5464" w:rsidR="000B003E" w:rsidRPr="00064EB6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064EB6">
              <w:rPr>
                <w:rFonts w:ascii="Tahoma" w:hAnsi="Tahoma" w:cs="Tahoma"/>
                <w:u w:val="single"/>
              </w:rPr>
              <w:t>Nombre</w:t>
            </w:r>
            <w:r w:rsidR="00A852D5" w:rsidRPr="00064EB6">
              <w:rPr>
                <w:rFonts w:ascii="Tahoma" w:hAnsi="Tahoma" w:cs="Tahoma"/>
              </w:rPr>
              <w:t>:</w:t>
            </w:r>
            <w:r w:rsidR="001E2C65" w:rsidRPr="00064EB6">
              <w:rPr>
                <w:rFonts w:ascii="Tahoma" w:hAnsi="Tahoma" w:cs="Tahoma"/>
              </w:rPr>
              <w:t xml:space="preserve"> </w:t>
            </w:r>
            <w:r w:rsidR="009A688F" w:rsidRPr="00064EB6">
              <w:rPr>
                <w:rFonts w:ascii="Tahoma" w:hAnsi="Tahoma" w:cs="Tahoma"/>
              </w:rPr>
              <w:t>Marcela Alexandra Del Toro Alfaro</w:t>
            </w:r>
          </w:p>
          <w:p w14:paraId="26E753F9" w14:textId="77777777" w:rsidR="00064EB6" w:rsidRDefault="00064EB6" w:rsidP="00064EB6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38D405E" w14:textId="77777777" w:rsidR="00064EB6" w:rsidRDefault="00064EB6" w:rsidP="00064EB6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064EB6" w:rsidRDefault="00527FC7" w:rsidP="00064EB6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064EB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064EB6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064EB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64EB6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064EB6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5D2A8D8" w:rsidR="00BE4E1F" w:rsidRPr="00064EB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064EB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064EB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064EB6" w:rsidRPr="00064EB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Ingeniería</w:t>
            </w:r>
            <w:r w:rsidR="009A688F" w:rsidRPr="00064EB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64EB6" w:rsidRPr="00064EB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Electromecánica</w:t>
            </w:r>
          </w:p>
          <w:p w14:paraId="3E0D423A" w14:textId="264AF850" w:rsidR="00BA3E7F" w:rsidRPr="00064EB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064EB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064EB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064EB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064EB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9A688F" w:rsidRPr="00064EB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2018- 2023</w:t>
            </w:r>
          </w:p>
          <w:p w14:paraId="1DB281C4" w14:textId="720A3F72" w:rsidR="00BA3E7F" w:rsidRPr="00064EB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064EB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064EB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064EB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064EB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064EB6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9A688F" w:rsidRPr="00064EB6">
              <w:rPr>
                <w:rStyle w:val="CitaCar"/>
                <w:rFonts w:ascii="Tahoma" w:hAnsi="Tahoma" w:cs="Tahoma"/>
                <w:i w:val="0"/>
                <w:iCs w:val="0"/>
              </w:rPr>
              <w:t xml:space="preserve">Instituto </w:t>
            </w:r>
            <w:r w:rsidR="00064EB6" w:rsidRPr="00064EB6">
              <w:rPr>
                <w:rStyle w:val="CitaCar"/>
                <w:rFonts w:ascii="Tahoma" w:hAnsi="Tahoma" w:cs="Tahoma"/>
                <w:i w:val="0"/>
                <w:iCs w:val="0"/>
              </w:rPr>
              <w:t>Tecnológico</w:t>
            </w:r>
            <w:r w:rsidR="009A688F" w:rsidRPr="00064EB6">
              <w:rPr>
                <w:rStyle w:val="CitaCar"/>
                <w:rFonts w:ascii="Tahoma" w:hAnsi="Tahoma" w:cs="Tahoma"/>
                <w:i w:val="0"/>
                <w:iCs w:val="0"/>
              </w:rPr>
              <w:t xml:space="preserve"> Superior de Ciudad Acuña</w:t>
            </w:r>
          </w:p>
          <w:p w14:paraId="12688D69" w14:textId="77777777" w:rsidR="00900297" w:rsidRPr="00064EB6" w:rsidRDefault="00900297" w:rsidP="00064EB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064EB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064EB6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064EB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64EB6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064EB6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94DA5B6" w:rsidR="008C34DF" w:rsidRPr="00064EB6" w:rsidRDefault="00BA3E7F" w:rsidP="00552D21">
            <w:pPr>
              <w:jc w:val="both"/>
              <w:rPr>
                <w:rFonts w:ascii="Tahoma" w:hAnsi="Tahoma" w:cs="Tahoma"/>
              </w:rPr>
            </w:pPr>
            <w:r w:rsidRPr="00064EB6">
              <w:rPr>
                <w:rFonts w:ascii="Tahoma" w:hAnsi="Tahoma" w:cs="Tahoma"/>
              </w:rPr>
              <w:t>Empresa</w:t>
            </w:r>
            <w:r w:rsidR="0018164C" w:rsidRPr="00064EB6">
              <w:rPr>
                <w:rFonts w:ascii="Tahoma" w:hAnsi="Tahoma" w:cs="Tahoma"/>
              </w:rPr>
              <w:t xml:space="preserve">: </w:t>
            </w:r>
            <w:r w:rsidR="009A688F" w:rsidRPr="00064EB6">
              <w:rPr>
                <w:rFonts w:ascii="Tahoma" w:hAnsi="Tahoma" w:cs="Tahoma"/>
              </w:rPr>
              <w:t>Halyard</w:t>
            </w:r>
          </w:p>
          <w:p w14:paraId="28383F74" w14:textId="2DBD765D" w:rsidR="00BA3E7F" w:rsidRPr="00064EB6" w:rsidRDefault="00BA3E7F" w:rsidP="00552D21">
            <w:pPr>
              <w:jc w:val="both"/>
              <w:rPr>
                <w:rFonts w:ascii="Tahoma" w:hAnsi="Tahoma" w:cs="Tahoma"/>
              </w:rPr>
            </w:pPr>
            <w:r w:rsidRPr="00064EB6">
              <w:rPr>
                <w:rFonts w:ascii="Tahoma" w:hAnsi="Tahoma" w:cs="Tahoma"/>
              </w:rPr>
              <w:t>Per</w:t>
            </w:r>
            <w:r w:rsidR="003C1D3C" w:rsidRPr="00064EB6">
              <w:rPr>
                <w:rFonts w:ascii="Tahoma" w:hAnsi="Tahoma" w:cs="Tahoma"/>
              </w:rPr>
              <w:t>í</w:t>
            </w:r>
            <w:r w:rsidRPr="00064EB6">
              <w:rPr>
                <w:rFonts w:ascii="Tahoma" w:hAnsi="Tahoma" w:cs="Tahoma"/>
              </w:rPr>
              <w:t>odo</w:t>
            </w:r>
            <w:r w:rsidR="0018164C" w:rsidRPr="00064EB6">
              <w:rPr>
                <w:rFonts w:ascii="Tahoma" w:hAnsi="Tahoma" w:cs="Tahoma"/>
              </w:rPr>
              <w:t xml:space="preserve">: </w:t>
            </w:r>
            <w:r w:rsidR="009A688F" w:rsidRPr="00064EB6">
              <w:rPr>
                <w:rFonts w:ascii="Tahoma" w:hAnsi="Tahoma" w:cs="Tahoma"/>
              </w:rPr>
              <w:t>2024</w:t>
            </w:r>
          </w:p>
          <w:p w14:paraId="10E7067B" w14:textId="30CCDD56" w:rsidR="00BA3E7F" w:rsidRPr="00064EB6" w:rsidRDefault="00BA3E7F" w:rsidP="00552D21">
            <w:pPr>
              <w:jc w:val="both"/>
              <w:rPr>
                <w:rFonts w:ascii="Tahoma" w:hAnsi="Tahoma" w:cs="Tahoma"/>
              </w:rPr>
            </w:pPr>
            <w:r w:rsidRPr="00064EB6">
              <w:rPr>
                <w:rFonts w:ascii="Tahoma" w:hAnsi="Tahoma" w:cs="Tahoma"/>
              </w:rPr>
              <w:t>Cargo</w:t>
            </w:r>
            <w:r w:rsidR="0018164C" w:rsidRPr="00064EB6">
              <w:rPr>
                <w:rFonts w:ascii="Tahoma" w:hAnsi="Tahoma" w:cs="Tahoma"/>
              </w:rPr>
              <w:t>:</w:t>
            </w:r>
            <w:r w:rsidR="009A688F" w:rsidRPr="00064EB6">
              <w:rPr>
                <w:rFonts w:ascii="Tahoma" w:hAnsi="Tahoma" w:cs="Tahoma"/>
              </w:rPr>
              <w:t xml:space="preserve"> </w:t>
            </w:r>
            <w:r w:rsidR="00064EB6" w:rsidRPr="00064EB6">
              <w:rPr>
                <w:rFonts w:ascii="Tahoma" w:hAnsi="Tahoma" w:cs="Tahoma"/>
              </w:rPr>
              <w:t>Jr.</w:t>
            </w:r>
            <w:r w:rsidR="009A688F" w:rsidRPr="00064EB6">
              <w:rPr>
                <w:rFonts w:ascii="Tahoma" w:hAnsi="Tahoma" w:cs="Tahoma"/>
              </w:rPr>
              <w:t xml:space="preserve"> Mejora Continua </w:t>
            </w:r>
          </w:p>
          <w:p w14:paraId="09F05F26" w14:textId="77777777" w:rsidR="00BA3E7F" w:rsidRPr="00064EB6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1C667" w14:textId="77777777" w:rsidR="007265C6" w:rsidRDefault="007265C6" w:rsidP="00527FC7">
      <w:pPr>
        <w:spacing w:after="0" w:line="240" w:lineRule="auto"/>
      </w:pPr>
      <w:r>
        <w:separator/>
      </w:r>
    </w:p>
  </w:endnote>
  <w:endnote w:type="continuationSeparator" w:id="0">
    <w:p w14:paraId="656A98BD" w14:textId="77777777" w:rsidR="007265C6" w:rsidRDefault="007265C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08E22" w14:textId="77777777" w:rsidR="007265C6" w:rsidRDefault="007265C6" w:rsidP="00527FC7">
      <w:pPr>
        <w:spacing w:after="0" w:line="240" w:lineRule="auto"/>
      </w:pPr>
      <w:r>
        <w:separator/>
      </w:r>
    </w:p>
  </w:footnote>
  <w:footnote w:type="continuationSeparator" w:id="0">
    <w:p w14:paraId="51F7FE38" w14:textId="77777777" w:rsidR="007265C6" w:rsidRDefault="007265C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926758">
    <w:abstractNumId w:val="7"/>
  </w:num>
  <w:num w:numId="2" w16cid:durableId="686910707">
    <w:abstractNumId w:val="7"/>
  </w:num>
  <w:num w:numId="3" w16cid:durableId="1215234057">
    <w:abstractNumId w:val="6"/>
  </w:num>
  <w:num w:numId="4" w16cid:durableId="206722463">
    <w:abstractNumId w:val="5"/>
  </w:num>
  <w:num w:numId="5" w16cid:durableId="1217861599">
    <w:abstractNumId w:val="2"/>
  </w:num>
  <w:num w:numId="6" w16cid:durableId="1314869434">
    <w:abstractNumId w:val="3"/>
  </w:num>
  <w:num w:numId="7" w16cid:durableId="1107189408">
    <w:abstractNumId w:val="4"/>
  </w:num>
  <w:num w:numId="8" w16cid:durableId="1098716501">
    <w:abstractNumId w:val="1"/>
  </w:num>
  <w:num w:numId="9" w16cid:durableId="38476375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64EB6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3326"/>
    <w:rsid w:val="005A148D"/>
    <w:rsid w:val="005A2305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75FA2"/>
    <w:rsid w:val="006A3CA1"/>
    <w:rsid w:val="006B6958"/>
    <w:rsid w:val="006C4EC8"/>
    <w:rsid w:val="006F5477"/>
    <w:rsid w:val="007265C6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3AF4"/>
    <w:rsid w:val="00977765"/>
    <w:rsid w:val="00996E93"/>
    <w:rsid w:val="009A688F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1F2B"/>
    <w:rsid w:val="00BE4E1F"/>
    <w:rsid w:val="00BF29A8"/>
    <w:rsid w:val="00C073DE"/>
    <w:rsid w:val="00C1683B"/>
    <w:rsid w:val="00C34B3F"/>
    <w:rsid w:val="00C514B6"/>
    <w:rsid w:val="00C94FED"/>
    <w:rsid w:val="00CB4852"/>
    <w:rsid w:val="00CD50CA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B3DA1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2023-10-26T22:51:00Z</dcterms:created>
  <dcterms:modified xsi:type="dcterms:W3CDTF">2024-05-31T17:05:00Z</dcterms:modified>
</cp:coreProperties>
</file>